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60" w:rsidRPr="003D396A" w:rsidRDefault="004B1560" w:rsidP="004B1560">
      <w:pPr>
        <w:spacing w:line="560" w:lineRule="exact"/>
        <w:rPr>
          <w:rFonts w:ascii="黑体" w:eastAsia="黑体" w:hAnsi="黑体"/>
          <w:sz w:val="32"/>
          <w:szCs w:val="32"/>
        </w:rPr>
      </w:pPr>
      <w:r w:rsidRPr="003D396A">
        <w:rPr>
          <w:rFonts w:ascii="黑体" w:eastAsia="黑体" w:hAnsi="黑体" w:hint="eastAsia"/>
          <w:sz w:val="32"/>
          <w:szCs w:val="32"/>
        </w:rPr>
        <w:t>附件</w:t>
      </w:r>
    </w:p>
    <w:p w:rsidR="004B1560" w:rsidRPr="003D396A" w:rsidRDefault="004B1560" w:rsidP="004B1560">
      <w:pPr>
        <w:spacing w:line="560" w:lineRule="exact"/>
        <w:rPr>
          <w:rFonts w:hint="eastAsia"/>
        </w:rPr>
      </w:pPr>
    </w:p>
    <w:p w:rsidR="004B1560" w:rsidRPr="003D396A" w:rsidRDefault="004B1560" w:rsidP="004B1560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D396A">
        <w:rPr>
          <w:rFonts w:ascii="方正小标宋简体" w:eastAsia="方正小标宋简体" w:hint="eastAsia"/>
          <w:sz w:val="44"/>
          <w:szCs w:val="44"/>
        </w:rPr>
        <w:t>广西教育科学规划2021年度广西财经素养</w:t>
      </w:r>
    </w:p>
    <w:p w:rsidR="004B1560" w:rsidRPr="003D396A" w:rsidRDefault="004B1560" w:rsidP="004B1560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D396A">
        <w:rPr>
          <w:rFonts w:ascii="方正小标宋简体" w:eastAsia="方正小标宋简体" w:hint="eastAsia"/>
          <w:sz w:val="44"/>
          <w:szCs w:val="44"/>
        </w:rPr>
        <w:t>教育研究专项课题选题指南</w:t>
      </w:r>
    </w:p>
    <w:p w:rsidR="004B1560" w:rsidRPr="003D396A" w:rsidRDefault="004B1560" w:rsidP="004B1560">
      <w:pPr>
        <w:spacing w:line="560" w:lineRule="exact"/>
        <w:rPr>
          <w:rFonts w:hint="eastAsia"/>
        </w:rPr>
      </w:pP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黑体" w:eastAsia="黑体" w:hAnsi="黑体" w:hint="eastAsia"/>
          <w:kern w:val="0"/>
          <w:sz w:val="32"/>
        </w:rPr>
      </w:pPr>
      <w:r w:rsidRPr="003D396A">
        <w:rPr>
          <w:rFonts w:ascii="黑体" w:eastAsia="黑体" w:hAnsi="黑体" w:hint="eastAsia"/>
          <w:kern w:val="0"/>
          <w:sz w:val="32"/>
        </w:rPr>
        <w:t>一、财经素养教育与个人家庭发展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仿宋" w:eastAsia="仿宋" w:hint="eastAsia"/>
          <w:kern w:val="0"/>
          <w:sz w:val="32"/>
        </w:rPr>
      </w:pPr>
      <w:r w:rsidRPr="003D396A">
        <w:rPr>
          <w:rFonts w:ascii="仿宋" w:eastAsia="仿宋"/>
          <w:kern w:val="0"/>
          <w:sz w:val="32"/>
        </w:rPr>
        <w:t>1.</w:t>
      </w:r>
      <w:r w:rsidRPr="003D396A">
        <w:rPr>
          <w:rFonts w:ascii="仿宋" w:eastAsia="仿宋" w:hint="eastAsia"/>
          <w:kern w:val="0"/>
          <w:sz w:val="32"/>
        </w:rPr>
        <w:t>财经素养教育与个人财富观培养研究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仿宋" w:eastAsia="仿宋" w:hint="eastAsia"/>
          <w:kern w:val="0"/>
          <w:sz w:val="32"/>
        </w:rPr>
      </w:pPr>
      <w:r w:rsidRPr="003D396A">
        <w:rPr>
          <w:rFonts w:ascii="仿宋" w:eastAsia="仿宋"/>
          <w:kern w:val="0"/>
          <w:sz w:val="32"/>
        </w:rPr>
        <w:t>2.</w:t>
      </w:r>
      <w:r w:rsidRPr="003D396A">
        <w:rPr>
          <w:rFonts w:ascii="仿宋" w:eastAsia="仿宋" w:hint="eastAsia"/>
          <w:kern w:val="0"/>
          <w:sz w:val="32"/>
        </w:rPr>
        <w:t>财经素养教育与个人核心素养培养研究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仿宋" w:eastAsia="仿宋" w:hint="eastAsia"/>
          <w:kern w:val="0"/>
          <w:sz w:val="32"/>
        </w:rPr>
      </w:pPr>
      <w:r w:rsidRPr="003D396A">
        <w:rPr>
          <w:rFonts w:ascii="仿宋" w:eastAsia="仿宋"/>
          <w:kern w:val="0"/>
          <w:sz w:val="32"/>
        </w:rPr>
        <w:t>3</w:t>
      </w:r>
      <w:r w:rsidRPr="003D396A">
        <w:rPr>
          <w:rFonts w:ascii="仿宋" w:eastAsia="仿宋" w:hint="eastAsia"/>
          <w:kern w:val="0"/>
          <w:sz w:val="32"/>
        </w:rPr>
        <w:t>.财经素养教育与个人财经行为研究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仿宋" w:eastAsia="仿宋" w:hint="eastAsia"/>
          <w:kern w:val="0"/>
          <w:sz w:val="32"/>
        </w:rPr>
      </w:pPr>
      <w:r w:rsidRPr="003D396A">
        <w:rPr>
          <w:rFonts w:ascii="仿宋" w:eastAsia="仿宋"/>
          <w:kern w:val="0"/>
          <w:sz w:val="32"/>
        </w:rPr>
        <w:t>4.</w:t>
      </w:r>
      <w:r w:rsidRPr="003D396A">
        <w:rPr>
          <w:rFonts w:ascii="仿宋" w:eastAsia="仿宋" w:hint="eastAsia"/>
          <w:kern w:val="0"/>
          <w:sz w:val="32"/>
        </w:rPr>
        <w:t>财经素养教育与个人消费心理研究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仿宋" w:eastAsia="仿宋" w:hint="eastAsia"/>
          <w:kern w:val="0"/>
          <w:sz w:val="32"/>
        </w:rPr>
      </w:pPr>
      <w:r w:rsidRPr="003D396A">
        <w:rPr>
          <w:rFonts w:ascii="仿宋" w:eastAsia="仿宋"/>
          <w:kern w:val="0"/>
          <w:sz w:val="32"/>
        </w:rPr>
        <w:t>5.</w:t>
      </w:r>
      <w:r w:rsidRPr="003D396A">
        <w:rPr>
          <w:rFonts w:ascii="仿宋" w:eastAsia="仿宋" w:hint="eastAsia"/>
          <w:kern w:val="0"/>
          <w:sz w:val="32"/>
        </w:rPr>
        <w:t>“富不过三代”的财经素养解读与对策研究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仿宋" w:eastAsia="仿宋"/>
          <w:kern w:val="0"/>
          <w:sz w:val="32"/>
        </w:rPr>
      </w:pPr>
      <w:r w:rsidRPr="003D396A">
        <w:rPr>
          <w:rFonts w:ascii="仿宋" w:eastAsia="仿宋"/>
          <w:kern w:val="0"/>
          <w:sz w:val="32"/>
        </w:rPr>
        <w:t>6.</w:t>
      </w:r>
      <w:r w:rsidRPr="003D396A">
        <w:rPr>
          <w:rFonts w:ascii="仿宋" w:eastAsia="仿宋" w:hint="eastAsia"/>
          <w:kern w:val="0"/>
          <w:sz w:val="32"/>
        </w:rPr>
        <w:t>财经素养教育对家庭幸福的影响研究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黑体" w:eastAsia="黑体" w:hAnsi="黑体"/>
          <w:kern w:val="0"/>
          <w:sz w:val="32"/>
        </w:rPr>
      </w:pPr>
      <w:r w:rsidRPr="003D396A">
        <w:rPr>
          <w:rFonts w:ascii="黑体" w:eastAsia="黑体" w:hAnsi="黑体" w:hint="eastAsia"/>
          <w:kern w:val="0"/>
          <w:sz w:val="32"/>
        </w:rPr>
        <w:t>二、财经素养教育教学改革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仿宋" w:eastAsia="仿宋" w:hint="eastAsia"/>
          <w:kern w:val="0"/>
          <w:sz w:val="32"/>
        </w:rPr>
      </w:pPr>
      <w:r w:rsidRPr="003D396A">
        <w:rPr>
          <w:rFonts w:ascii="仿宋" w:eastAsia="仿宋"/>
          <w:kern w:val="0"/>
          <w:sz w:val="32"/>
        </w:rPr>
        <w:t>7.</w:t>
      </w:r>
      <w:r w:rsidRPr="003D396A">
        <w:rPr>
          <w:rFonts w:ascii="仿宋" w:eastAsia="仿宋" w:hint="eastAsia"/>
          <w:kern w:val="0"/>
          <w:sz w:val="32"/>
        </w:rPr>
        <w:t>《中国财经素养教育标准框架》的实践探索与教学示例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仿宋" w:eastAsia="仿宋"/>
          <w:kern w:val="0"/>
          <w:sz w:val="32"/>
        </w:rPr>
      </w:pPr>
      <w:r w:rsidRPr="003D396A">
        <w:rPr>
          <w:rFonts w:ascii="仿宋" w:eastAsia="仿宋" w:hint="eastAsia"/>
          <w:kern w:val="0"/>
          <w:sz w:val="32"/>
        </w:rPr>
        <w:t>8.财经素养教育与课程思政实践研究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仿宋" w:eastAsia="仿宋" w:hint="eastAsia"/>
          <w:kern w:val="0"/>
          <w:sz w:val="32"/>
        </w:rPr>
      </w:pPr>
      <w:r w:rsidRPr="003D396A">
        <w:rPr>
          <w:rFonts w:ascii="仿宋" w:eastAsia="仿宋" w:hint="eastAsia"/>
          <w:kern w:val="0"/>
          <w:sz w:val="32"/>
        </w:rPr>
        <w:t>9.新评价政策下的财经素养教育教学评价研究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仿宋" w:eastAsia="仿宋" w:hint="eastAsia"/>
          <w:kern w:val="0"/>
          <w:sz w:val="32"/>
        </w:rPr>
      </w:pPr>
      <w:r w:rsidRPr="003D396A">
        <w:rPr>
          <w:rFonts w:ascii="仿宋" w:eastAsia="仿宋" w:hint="eastAsia"/>
          <w:kern w:val="0"/>
          <w:sz w:val="32"/>
        </w:rPr>
        <w:t>10.“新文科”建设与财经素养教育的融合模式研究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仿宋" w:eastAsia="仿宋"/>
          <w:kern w:val="0"/>
          <w:sz w:val="32"/>
        </w:rPr>
      </w:pPr>
      <w:r w:rsidRPr="003D396A">
        <w:rPr>
          <w:rFonts w:ascii="仿宋" w:eastAsia="仿宋" w:hint="eastAsia"/>
          <w:kern w:val="0"/>
          <w:sz w:val="32"/>
        </w:rPr>
        <w:t>11.“新财经”教育改革与财经素养教育的创新路径研究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仿宋" w:eastAsia="仿宋" w:hint="eastAsia"/>
          <w:kern w:val="0"/>
          <w:sz w:val="32"/>
        </w:rPr>
      </w:pPr>
      <w:r w:rsidRPr="003D396A">
        <w:rPr>
          <w:rFonts w:ascii="仿宋" w:eastAsia="仿宋" w:hint="eastAsia"/>
          <w:kern w:val="0"/>
          <w:sz w:val="32"/>
        </w:rPr>
        <w:t>12.财经素养教育的教学设计与实践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仿宋" w:eastAsia="仿宋"/>
          <w:kern w:val="0"/>
          <w:sz w:val="32"/>
        </w:rPr>
      </w:pPr>
      <w:r w:rsidRPr="003D396A">
        <w:rPr>
          <w:rFonts w:ascii="仿宋" w:eastAsia="仿宋" w:hint="eastAsia"/>
          <w:kern w:val="0"/>
          <w:sz w:val="32"/>
        </w:rPr>
        <w:t>13</w:t>
      </w:r>
      <w:r w:rsidRPr="003D396A">
        <w:rPr>
          <w:rFonts w:ascii="仿宋" w:eastAsia="仿宋"/>
          <w:kern w:val="0"/>
          <w:sz w:val="32"/>
        </w:rPr>
        <w:t>.</w:t>
      </w:r>
      <w:r w:rsidRPr="003D396A">
        <w:rPr>
          <w:rFonts w:ascii="仿宋" w:eastAsia="仿宋" w:hint="eastAsia"/>
          <w:kern w:val="0"/>
          <w:sz w:val="32"/>
        </w:rPr>
        <w:t>财经素养教育与学科融合的教学实践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仿宋" w:eastAsia="仿宋"/>
          <w:kern w:val="0"/>
          <w:sz w:val="32"/>
        </w:rPr>
      </w:pPr>
      <w:r w:rsidRPr="003D396A">
        <w:rPr>
          <w:rFonts w:ascii="仿宋" w:eastAsia="仿宋" w:hint="eastAsia"/>
          <w:kern w:val="0"/>
          <w:sz w:val="32"/>
        </w:rPr>
        <w:t>14</w:t>
      </w:r>
      <w:r w:rsidRPr="003D396A">
        <w:rPr>
          <w:rFonts w:ascii="仿宋" w:eastAsia="仿宋"/>
          <w:kern w:val="0"/>
          <w:sz w:val="32"/>
        </w:rPr>
        <w:t>.</w:t>
      </w:r>
      <w:r w:rsidRPr="003D396A">
        <w:rPr>
          <w:rFonts w:ascii="仿宋" w:eastAsia="仿宋" w:hint="eastAsia"/>
          <w:kern w:val="0"/>
          <w:sz w:val="32"/>
        </w:rPr>
        <w:t>财经素养教育的社团活动探索与实践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仿宋" w:eastAsia="仿宋"/>
          <w:kern w:val="0"/>
          <w:sz w:val="32"/>
        </w:rPr>
      </w:pPr>
      <w:r w:rsidRPr="003D396A">
        <w:rPr>
          <w:rFonts w:ascii="仿宋" w:eastAsia="仿宋" w:hint="eastAsia"/>
          <w:kern w:val="0"/>
          <w:sz w:val="32"/>
        </w:rPr>
        <w:t>15</w:t>
      </w:r>
      <w:r w:rsidRPr="003D396A">
        <w:rPr>
          <w:rFonts w:ascii="仿宋" w:eastAsia="仿宋"/>
          <w:kern w:val="0"/>
          <w:sz w:val="32"/>
        </w:rPr>
        <w:t>.</w:t>
      </w:r>
      <w:r w:rsidRPr="003D396A">
        <w:rPr>
          <w:rFonts w:ascii="仿宋" w:eastAsia="仿宋" w:hint="eastAsia"/>
          <w:kern w:val="0"/>
          <w:sz w:val="32"/>
        </w:rPr>
        <w:t>“政产学研”联合开展财经素养教育实践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仿宋" w:eastAsia="仿宋" w:hint="eastAsia"/>
          <w:kern w:val="0"/>
          <w:sz w:val="32"/>
        </w:rPr>
      </w:pPr>
      <w:r w:rsidRPr="003D396A">
        <w:rPr>
          <w:rFonts w:ascii="仿宋" w:eastAsia="仿宋" w:hint="eastAsia"/>
          <w:kern w:val="0"/>
          <w:sz w:val="32"/>
        </w:rPr>
        <w:lastRenderedPageBreak/>
        <w:t>16</w:t>
      </w:r>
      <w:r w:rsidRPr="003D396A">
        <w:rPr>
          <w:rFonts w:ascii="仿宋" w:eastAsia="仿宋"/>
          <w:kern w:val="0"/>
          <w:sz w:val="32"/>
        </w:rPr>
        <w:t>.</w:t>
      </w:r>
      <w:r w:rsidRPr="003D396A">
        <w:rPr>
          <w:rFonts w:ascii="仿宋" w:eastAsia="仿宋" w:hint="eastAsia"/>
          <w:kern w:val="0"/>
          <w:sz w:val="32"/>
        </w:rPr>
        <w:t>大学生财经素养教育与职业竞争力研究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仿宋" w:eastAsia="仿宋" w:hint="eastAsia"/>
          <w:kern w:val="0"/>
          <w:sz w:val="32"/>
        </w:rPr>
      </w:pPr>
      <w:r w:rsidRPr="003D396A">
        <w:rPr>
          <w:rFonts w:ascii="仿宋" w:eastAsia="仿宋" w:hint="eastAsia"/>
          <w:kern w:val="0"/>
          <w:sz w:val="32"/>
        </w:rPr>
        <w:t>17</w:t>
      </w:r>
      <w:r w:rsidRPr="003D396A">
        <w:rPr>
          <w:rFonts w:ascii="仿宋" w:eastAsia="仿宋"/>
          <w:kern w:val="0"/>
          <w:sz w:val="32"/>
        </w:rPr>
        <w:t>.</w:t>
      </w:r>
      <w:r w:rsidRPr="003D396A">
        <w:rPr>
          <w:rFonts w:ascii="仿宋" w:eastAsia="仿宋" w:hint="eastAsia"/>
          <w:kern w:val="0"/>
          <w:sz w:val="32"/>
        </w:rPr>
        <w:t>教师财经素养教育教学能力的培育研究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仿宋" w:eastAsia="仿宋"/>
          <w:kern w:val="0"/>
          <w:sz w:val="32"/>
        </w:rPr>
      </w:pPr>
      <w:r w:rsidRPr="003D396A">
        <w:rPr>
          <w:rFonts w:ascii="仿宋" w:eastAsia="仿宋" w:hint="eastAsia"/>
          <w:kern w:val="0"/>
          <w:sz w:val="32"/>
        </w:rPr>
        <w:t>18</w:t>
      </w:r>
      <w:r w:rsidRPr="003D396A">
        <w:rPr>
          <w:rFonts w:ascii="仿宋" w:eastAsia="仿宋"/>
          <w:kern w:val="0"/>
          <w:sz w:val="32"/>
        </w:rPr>
        <w:t>.</w:t>
      </w:r>
      <w:r w:rsidRPr="003D396A">
        <w:rPr>
          <w:rFonts w:ascii="仿宋" w:eastAsia="仿宋" w:hint="eastAsia"/>
          <w:kern w:val="0"/>
          <w:sz w:val="32"/>
        </w:rPr>
        <w:t>财经素养教育教学资源开发研究与实践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黑体" w:eastAsia="黑体" w:hAnsi="黑体" w:hint="eastAsia"/>
          <w:kern w:val="0"/>
          <w:sz w:val="32"/>
        </w:rPr>
      </w:pPr>
      <w:r w:rsidRPr="003D396A">
        <w:rPr>
          <w:rFonts w:ascii="黑体" w:eastAsia="黑体" w:hAnsi="黑体" w:hint="eastAsia"/>
          <w:kern w:val="0"/>
          <w:sz w:val="32"/>
        </w:rPr>
        <w:t>三、财经素养教育与社会发展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仿宋" w:eastAsia="仿宋"/>
          <w:kern w:val="0"/>
          <w:sz w:val="32"/>
        </w:rPr>
      </w:pPr>
      <w:r w:rsidRPr="003D396A">
        <w:rPr>
          <w:rFonts w:ascii="仿宋" w:eastAsia="仿宋" w:hint="eastAsia"/>
          <w:kern w:val="0"/>
          <w:sz w:val="32"/>
        </w:rPr>
        <w:t>19</w:t>
      </w:r>
      <w:r w:rsidRPr="003D396A">
        <w:rPr>
          <w:rFonts w:ascii="仿宋" w:eastAsia="仿宋"/>
          <w:kern w:val="0"/>
          <w:sz w:val="32"/>
        </w:rPr>
        <w:t>.</w:t>
      </w:r>
      <w:r w:rsidRPr="003D396A">
        <w:rPr>
          <w:rFonts w:ascii="仿宋" w:eastAsia="仿宋" w:hint="eastAsia"/>
          <w:kern w:val="0"/>
          <w:sz w:val="32"/>
        </w:rPr>
        <w:t>财经素养教育与公民核心素质提升研究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仿宋" w:eastAsia="仿宋" w:hint="eastAsia"/>
          <w:kern w:val="0"/>
          <w:sz w:val="32"/>
        </w:rPr>
      </w:pPr>
      <w:r w:rsidRPr="003D396A">
        <w:rPr>
          <w:rFonts w:ascii="仿宋" w:eastAsia="仿宋" w:hint="eastAsia"/>
          <w:kern w:val="0"/>
          <w:sz w:val="32"/>
        </w:rPr>
        <w:t>20</w:t>
      </w:r>
      <w:r w:rsidRPr="003D396A">
        <w:rPr>
          <w:rFonts w:ascii="仿宋" w:eastAsia="仿宋"/>
          <w:kern w:val="0"/>
          <w:sz w:val="32"/>
        </w:rPr>
        <w:t>.</w:t>
      </w:r>
      <w:r w:rsidRPr="003D396A">
        <w:rPr>
          <w:rFonts w:ascii="仿宋" w:eastAsia="仿宋" w:hint="eastAsia"/>
          <w:kern w:val="0"/>
          <w:sz w:val="32"/>
        </w:rPr>
        <w:t>财经素养教育促进乡村振兴的行动研究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仿宋" w:eastAsia="仿宋"/>
          <w:kern w:val="0"/>
          <w:sz w:val="32"/>
        </w:rPr>
      </w:pPr>
      <w:r w:rsidRPr="003D396A">
        <w:rPr>
          <w:rFonts w:ascii="仿宋" w:eastAsia="仿宋" w:hint="eastAsia"/>
          <w:kern w:val="0"/>
          <w:sz w:val="32"/>
        </w:rPr>
        <w:t>21</w:t>
      </w:r>
      <w:r w:rsidRPr="003D396A">
        <w:rPr>
          <w:rFonts w:ascii="仿宋" w:eastAsia="仿宋"/>
          <w:kern w:val="0"/>
          <w:sz w:val="32"/>
        </w:rPr>
        <w:t>.</w:t>
      </w:r>
      <w:r w:rsidRPr="003D396A">
        <w:rPr>
          <w:rFonts w:ascii="仿宋" w:eastAsia="仿宋" w:hint="eastAsia"/>
          <w:kern w:val="0"/>
          <w:sz w:val="32"/>
        </w:rPr>
        <w:t>财经素养教育应对“杀熟”现象的策略和长效机制研究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黑体" w:eastAsia="黑体" w:hAnsi="黑体"/>
          <w:kern w:val="0"/>
          <w:sz w:val="32"/>
        </w:rPr>
      </w:pPr>
      <w:r w:rsidRPr="003D396A">
        <w:rPr>
          <w:rFonts w:ascii="黑体" w:eastAsia="黑体" w:hAnsi="黑体" w:hint="eastAsia"/>
          <w:kern w:val="0"/>
          <w:sz w:val="32"/>
        </w:rPr>
        <w:t>四、财经素养教育与国家发展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仿宋" w:eastAsia="仿宋" w:hint="eastAsia"/>
          <w:kern w:val="0"/>
          <w:sz w:val="32"/>
        </w:rPr>
      </w:pPr>
      <w:r w:rsidRPr="003D396A">
        <w:rPr>
          <w:rFonts w:ascii="仿宋" w:eastAsia="仿宋" w:hint="eastAsia"/>
          <w:kern w:val="0"/>
          <w:sz w:val="32"/>
        </w:rPr>
        <w:t>22</w:t>
      </w:r>
      <w:r w:rsidRPr="003D396A">
        <w:rPr>
          <w:rFonts w:ascii="仿宋" w:eastAsia="仿宋"/>
          <w:kern w:val="0"/>
          <w:sz w:val="32"/>
        </w:rPr>
        <w:t>.</w:t>
      </w:r>
      <w:r w:rsidRPr="003D396A">
        <w:rPr>
          <w:rFonts w:ascii="仿宋" w:eastAsia="仿宋" w:hint="eastAsia"/>
          <w:kern w:val="0"/>
          <w:sz w:val="32"/>
        </w:rPr>
        <w:t>中国优秀财经素养思想与实践研究——结合“四史”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仿宋" w:eastAsia="仿宋"/>
          <w:kern w:val="0"/>
          <w:sz w:val="32"/>
        </w:rPr>
      </w:pPr>
      <w:r w:rsidRPr="003D396A">
        <w:rPr>
          <w:rFonts w:ascii="仿宋" w:eastAsia="仿宋" w:hint="eastAsia"/>
          <w:kern w:val="0"/>
          <w:sz w:val="32"/>
        </w:rPr>
        <w:t>23.中国减贫与发展中的财经素养教育实践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仿宋" w:eastAsia="仿宋" w:hint="eastAsia"/>
          <w:kern w:val="0"/>
          <w:sz w:val="32"/>
        </w:rPr>
      </w:pPr>
      <w:r w:rsidRPr="003D396A">
        <w:rPr>
          <w:rFonts w:ascii="仿宋" w:eastAsia="仿宋"/>
          <w:kern w:val="0"/>
          <w:sz w:val="32"/>
        </w:rPr>
        <w:t>24.</w:t>
      </w:r>
      <w:r w:rsidRPr="003D396A">
        <w:rPr>
          <w:rFonts w:ascii="仿宋" w:eastAsia="仿宋" w:hint="eastAsia"/>
          <w:kern w:val="0"/>
          <w:sz w:val="32"/>
        </w:rPr>
        <w:t>边境国门学校实施财经素养教育的实践研究</w:t>
      </w:r>
    </w:p>
    <w:p w:rsidR="004B1560" w:rsidRPr="003D396A" w:rsidRDefault="004B1560" w:rsidP="004B1560">
      <w:pPr>
        <w:spacing w:line="560" w:lineRule="exact"/>
        <w:ind w:firstLineChars="200" w:firstLine="640"/>
        <w:textAlignment w:val="baseline"/>
        <w:rPr>
          <w:rFonts w:ascii="仿宋" w:eastAsia="仿宋" w:hAnsi="仿宋"/>
          <w:kern w:val="0"/>
          <w:sz w:val="32"/>
        </w:rPr>
      </w:pPr>
      <w:r w:rsidRPr="003D396A">
        <w:rPr>
          <w:rFonts w:ascii="仿宋" w:eastAsia="仿宋" w:hAnsi="仿宋" w:hint="eastAsia"/>
          <w:kern w:val="0"/>
          <w:sz w:val="32"/>
        </w:rPr>
        <w:t>25.东盟国家财经素养教育发展研究（说明：因新加坡、马来西亚、越南等国别研究已经资助并发表成果，本次将不再对新加坡、马来西亚、越南的国别研究立项）</w:t>
      </w:r>
    </w:p>
    <w:p w:rsidR="009D4C74" w:rsidRPr="004B1560" w:rsidRDefault="009D4C74"/>
    <w:sectPr w:rsidR="009D4C74" w:rsidRPr="004B1560" w:rsidSect="009D4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560"/>
    <w:rsid w:val="004B1560"/>
    <w:rsid w:val="009D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6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2021-05-18T10:21:00Z</dcterms:created>
  <dcterms:modified xsi:type="dcterms:W3CDTF">2021-05-18T10:31:00Z</dcterms:modified>
</cp:coreProperties>
</file>