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C9" w:rsidRDefault="00B325DF">
      <w:pPr>
        <w:spacing w:line="640" w:lineRule="exact"/>
        <w:rPr>
          <w:rFonts w:ascii="黑体" w:eastAsia="黑体" w:hAnsi="黑体" w:cs="黑体"/>
          <w:color w:val="000000" w:themeColor="text1"/>
          <w:sz w:val="32"/>
          <w:szCs w:val="32"/>
        </w:rPr>
      </w:pPr>
      <w:bookmarkStart w:id="0" w:name="_GoBack"/>
      <w:bookmarkEnd w:id="0"/>
      <w:r>
        <w:rPr>
          <w:rFonts w:ascii="黑体" w:eastAsia="黑体" w:hAnsi="黑体" w:cs="黑体" w:hint="eastAsia"/>
          <w:color w:val="000000" w:themeColor="text1"/>
          <w:sz w:val="32"/>
          <w:szCs w:val="32"/>
        </w:rPr>
        <w:t>附件1</w:t>
      </w:r>
    </w:p>
    <w:p w:rsidR="00AF6BC9" w:rsidRPr="00527B72" w:rsidRDefault="00AF6BC9" w:rsidP="00527B72">
      <w:pPr>
        <w:spacing w:line="560" w:lineRule="exact"/>
        <w:jc w:val="center"/>
        <w:rPr>
          <w:rFonts w:ascii="方正小标宋简体" w:eastAsia="方正小标宋简体"/>
          <w:color w:val="000000" w:themeColor="text1"/>
          <w:sz w:val="36"/>
          <w:szCs w:val="36"/>
        </w:rPr>
      </w:pPr>
    </w:p>
    <w:p w:rsidR="00AF6BC9" w:rsidRDefault="00B325DF" w:rsidP="00527B72">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广西教育科学</w:t>
      </w:r>
      <w:r w:rsidR="005325DA">
        <w:rPr>
          <w:rFonts w:ascii="方正小标宋简体" w:eastAsia="方正小标宋简体" w:hint="eastAsia"/>
          <w:color w:val="000000" w:themeColor="text1"/>
          <w:sz w:val="36"/>
          <w:szCs w:val="36"/>
        </w:rPr>
        <w:t>规划</w:t>
      </w:r>
      <w:r>
        <w:rPr>
          <w:rFonts w:ascii="方正小标宋简体" w:eastAsia="方正小标宋简体" w:hint="eastAsia"/>
          <w:color w:val="000000" w:themeColor="text1"/>
          <w:sz w:val="36"/>
          <w:szCs w:val="36"/>
        </w:rPr>
        <w:t>20</w:t>
      </w:r>
      <w:r>
        <w:rPr>
          <w:rFonts w:ascii="方正小标宋简体" w:eastAsia="方正小标宋简体"/>
          <w:color w:val="000000" w:themeColor="text1"/>
          <w:sz w:val="36"/>
          <w:szCs w:val="36"/>
        </w:rPr>
        <w:t>21</w:t>
      </w:r>
      <w:r>
        <w:rPr>
          <w:rFonts w:ascii="方正小标宋简体" w:eastAsia="方正小标宋简体" w:hint="eastAsia"/>
          <w:color w:val="000000" w:themeColor="text1"/>
          <w:sz w:val="36"/>
          <w:szCs w:val="36"/>
        </w:rPr>
        <w:t>年度 “乡村教师能力素质提升”</w:t>
      </w:r>
    </w:p>
    <w:p w:rsidR="00AF6BC9" w:rsidRPr="00527B72" w:rsidRDefault="00B325DF" w:rsidP="00527B72">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 xml:space="preserve"> 专项课题</w:t>
      </w:r>
      <w:r w:rsidR="00527B72">
        <w:rPr>
          <w:rFonts w:ascii="方正小标宋简体" w:eastAsia="方正小标宋简体" w:hint="eastAsia"/>
          <w:color w:val="000000" w:themeColor="text1"/>
          <w:sz w:val="36"/>
          <w:szCs w:val="36"/>
        </w:rPr>
        <w:t>申报</w:t>
      </w:r>
      <w:r w:rsidR="004A3438">
        <w:rPr>
          <w:rFonts w:ascii="方正小标宋简体" w:eastAsia="方正小标宋简体" w:hint="eastAsia"/>
          <w:color w:val="000000" w:themeColor="text1"/>
          <w:sz w:val="36"/>
          <w:szCs w:val="36"/>
        </w:rPr>
        <w:t>方案</w:t>
      </w:r>
    </w:p>
    <w:p w:rsidR="00AF6BC9" w:rsidRPr="00527B72" w:rsidRDefault="00AF6BC9" w:rsidP="00527B72">
      <w:pPr>
        <w:spacing w:line="560" w:lineRule="exact"/>
        <w:jc w:val="center"/>
        <w:rPr>
          <w:rFonts w:ascii="方正小标宋简体" w:eastAsia="方正小标宋简体"/>
          <w:color w:val="000000" w:themeColor="text1"/>
          <w:sz w:val="36"/>
          <w:szCs w:val="36"/>
        </w:rPr>
      </w:pP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bCs/>
          <w:color w:val="000000" w:themeColor="text1"/>
          <w:sz w:val="32"/>
          <w:szCs w:val="32"/>
        </w:rPr>
        <w:t>为认真落实习近平总书记关于教育的重要论述和全国教育大会精神，努力培养造就一支高素质乡村教师队伍，加快推进乡村教育现代化，</w:t>
      </w:r>
      <w:r>
        <w:rPr>
          <w:rFonts w:eastAsia="方正仿宋简体"/>
          <w:color w:val="000000" w:themeColor="text1"/>
          <w:kern w:val="0"/>
          <w:sz w:val="32"/>
          <w:szCs w:val="32"/>
        </w:rPr>
        <w:t>经研究，决</w:t>
      </w:r>
      <w:r>
        <w:rPr>
          <w:rFonts w:eastAsia="方正仿宋简体"/>
          <w:color w:val="000000" w:themeColor="text1"/>
          <w:sz w:val="32"/>
          <w:szCs w:val="32"/>
        </w:rPr>
        <w:t>定开</w:t>
      </w:r>
      <w:r>
        <w:rPr>
          <w:rFonts w:eastAsia="方正仿宋简体"/>
          <w:color w:val="000000" w:themeColor="text1"/>
          <w:kern w:val="0"/>
          <w:sz w:val="32"/>
          <w:szCs w:val="32"/>
        </w:rPr>
        <w:t>展</w:t>
      </w:r>
      <w:r>
        <w:rPr>
          <w:rFonts w:eastAsia="方正仿宋简体"/>
          <w:color w:val="000000" w:themeColor="text1"/>
          <w:sz w:val="32"/>
          <w:szCs w:val="32"/>
        </w:rPr>
        <w:t>“</w:t>
      </w:r>
      <w:r>
        <w:rPr>
          <w:rFonts w:eastAsia="方正仿宋简体" w:hint="eastAsia"/>
          <w:color w:val="000000" w:themeColor="text1"/>
          <w:sz w:val="32"/>
          <w:szCs w:val="32"/>
        </w:rPr>
        <w:t>乡村教师能力素质提升</w:t>
      </w:r>
      <w:r>
        <w:rPr>
          <w:rFonts w:eastAsia="方正仿宋简体"/>
          <w:color w:val="000000" w:themeColor="text1"/>
          <w:sz w:val="32"/>
          <w:szCs w:val="32"/>
        </w:rPr>
        <w:t>”</w:t>
      </w:r>
      <w:r>
        <w:rPr>
          <w:rFonts w:eastAsia="方正仿宋简体"/>
          <w:color w:val="000000" w:themeColor="text1"/>
          <w:sz w:val="32"/>
          <w:szCs w:val="32"/>
        </w:rPr>
        <w:t>专项课题的</w:t>
      </w:r>
      <w:r>
        <w:rPr>
          <w:rFonts w:eastAsia="方正仿宋简体" w:hint="eastAsia"/>
          <w:color w:val="000000" w:themeColor="text1"/>
          <w:sz w:val="32"/>
          <w:szCs w:val="32"/>
        </w:rPr>
        <w:t>研究</w:t>
      </w:r>
      <w:r>
        <w:rPr>
          <w:rFonts w:eastAsia="方正仿宋简体"/>
          <w:color w:val="000000" w:themeColor="text1"/>
          <w:sz w:val="32"/>
          <w:szCs w:val="32"/>
        </w:rPr>
        <w:t>工作。</w:t>
      </w:r>
      <w:r>
        <w:rPr>
          <w:rFonts w:eastAsia="方正仿宋简体" w:hint="eastAsia"/>
          <w:color w:val="000000" w:themeColor="text1"/>
          <w:sz w:val="32"/>
          <w:szCs w:val="32"/>
        </w:rPr>
        <w:t>具体</w:t>
      </w:r>
      <w:r w:rsidR="00527B72">
        <w:rPr>
          <w:rFonts w:eastAsia="方正仿宋简体" w:hint="eastAsia"/>
          <w:color w:val="000000" w:themeColor="text1"/>
          <w:sz w:val="32"/>
          <w:szCs w:val="32"/>
        </w:rPr>
        <w:t>要求</w:t>
      </w:r>
      <w:r>
        <w:rPr>
          <w:rFonts w:eastAsia="方正仿宋简体" w:hint="eastAsia"/>
          <w:color w:val="000000" w:themeColor="text1"/>
          <w:sz w:val="32"/>
          <w:szCs w:val="32"/>
        </w:rPr>
        <w:t>如下</w:t>
      </w:r>
      <w:r>
        <w:rPr>
          <w:rFonts w:eastAsia="方正仿宋简体"/>
          <w:color w:val="000000" w:themeColor="text1"/>
          <w:sz w:val="32"/>
          <w:szCs w:val="32"/>
        </w:rPr>
        <w:t>：</w:t>
      </w:r>
    </w:p>
    <w:p w:rsidR="00AF6BC9" w:rsidRDefault="00B325DF">
      <w:pPr>
        <w:spacing w:line="560" w:lineRule="exact"/>
        <w:ind w:firstLineChars="200" w:firstLine="640"/>
        <w:rPr>
          <w:rFonts w:ascii="黑体" w:eastAsia="黑体" w:hAnsi="黑体"/>
          <w:color w:val="000000" w:themeColor="text1"/>
          <w:sz w:val="32"/>
          <w:szCs w:val="32"/>
        </w:rPr>
      </w:pPr>
      <w:r>
        <w:rPr>
          <w:rFonts w:ascii="黑体" w:eastAsia="黑体" w:hAnsi="黑体"/>
          <w:color w:val="000000" w:themeColor="text1"/>
          <w:sz w:val="32"/>
          <w:szCs w:val="32"/>
        </w:rPr>
        <w:t>一、研究目的</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通过开展理论研究与应用实践，支持乡村教师立足乡村、大胆探索，在教育教学理念、内容、方式等方面进行研究，总结凝练能力素质提升成果并进行转化推广，促进一批教育家型乡村教师成长，示范引领高素质专业化创新型教师队伍建设。</w:t>
      </w:r>
    </w:p>
    <w:p w:rsidR="00AF6BC9" w:rsidRDefault="00B325DF">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Pr>
          <w:rFonts w:ascii="黑体" w:eastAsia="黑体" w:hAnsi="黑体"/>
          <w:color w:val="000000" w:themeColor="text1"/>
          <w:sz w:val="32"/>
          <w:szCs w:val="32"/>
        </w:rPr>
        <w:t>、选题要求</w:t>
      </w:r>
    </w:p>
    <w:p w:rsidR="00AF6BC9" w:rsidRDefault="00B325DF">
      <w:pPr>
        <w:spacing w:line="560" w:lineRule="exact"/>
        <w:ind w:firstLineChars="200" w:firstLine="640"/>
        <w:rPr>
          <w:rFonts w:eastAsia="方正仿宋简体"/>
          <w:bCs/>
          <w:color w:val="000000" w:themeColor="text1"/>
          <w:sz w:val="32"/>
          <w:szCs w:val="32"/>
        </w:rPr>
      </w:pPr>
      <w:r>
        <w:rPr>
          <w:rFonts w:eastAsia="方正仿宋简体" w:hint="eastAsia"/>
          <w:color w:val="000000" w:themeColor="text1"/>
          <w:kern w:val="0"/>
          <w:sz w:val="32"/>
          <w:szCs w:val="32"/>
        </w:rPr>
        <w:t>选题要求实践对策与基础理论研究相结合、教育问题与区域特色研究相结合、具体实践与人才成长规律研究相结合，做到服务决策、指导实践、创新理论、彰显特色，具有导向性、引领性和实践性特点，由课题组自主选题及定题。</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（一）</w:t>
      </w:r>
      <w:r>
        <w:rPr>
          <w:rFonts w:eastAsia="方正仿宋简体" w:hint="eastAsia"/>
          <w:b/>
          <w:color w:val="000000" w:themeColor="text1"/>
          <w:sz w:val="32"/>
          <w:szCs w:val="32"/>
        </w:rPr>
        <w:t>导向性</w:t>
      </w:r>
    </w:p>
    <w:p w:rsidR="00AF6BC9" w:rsidRDefault="00B325DF">
      <w:pPr>
        <w:spacing w:line="560" w:lineRule="exact"/>
        <w:ind w:firstLineChars="200" w:firstLine="640"/>
        <w:rPr>
          <w:rFonts w:eastAsia="方正仿宋简体"/>
          <w:bCs/>
          <w:color w:val="000000" w:themeColor="text1"/>
          <w:sz w:val="32"/>
          <w:szCs w:val="32"/>
        </w:rPr>
      </w:pPr>
      <w:r>
        <w:rPr>
          <w:rFonts w:eastAsia="方正仿宋简体" w:hint="eastAsia"/>
          <w:bCs/>
          <w:color w:val="000000" w:themeColor="text1"/>
          <w:sz w:val="32"/>
          <w:szCs w:val="32"/>
        </w:rPr>
        <w:t>问题导向与目标导向相统一，梳理乡村教师能力素质提升的重点难点问题，开展富有特色的实践性探索。</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w:t>
      </w:r>
      <w:r>
        <w:rPr>
          <w:rFonts w:eastAsia="方正仿宋简体" w:hint="eastAsia"/>
          <w:b/>
          <w:color w:val="000000" w:themeColor="text1"/>
          <w:sz w:val="32"/>
          <w:szCs w:val="32"/>
        </w:rPr>
        <w:t>二</w:t>
      </w:r>
      <w:r>
        <w:rPr>
          <w:rFonts w:eastAsia="方正仿宋简体"/>
          <w:b/>
          <w:color w:val="000000" w:themeColor="text1"/>
          <w:sz w:val="32"/>
          <w:szCs w:val="32"/>
        </w:rPr>
        <w:t>）</w:t>
      </w:r>
      <w:r>
        <w:rPr>
          <w:rFonts w:eastAsia="方正仿宋简体" w:hint="eastAsia"/>
          <w:b/>
          <w:color w:val="000000" w:themeColor="text1"/>
          <w:sz w:val="32"/>
          <w:szCs w:val="32"/>
        </w:rPr>
        <w:t>实践性</w:t>
      </w:r>
    </w:p>
    <w:p w:rsidR="00AF6BC9" w:rsidRDefault="00B325DF">
      <w:pPr>
        <w:spacing w:line="560" w:lineRule="exact"/>
        <w:ind w:firstLineChars="200" w:firstLine="640"/>
        <w:rPr>
          <w:rFonts w:eastAsia="方正仿宋简体"/>
          <w:bCs/>
          <w:color w:val="000000" w:themeColor="text1"/>
          <w:sz w:val="32"/>
          <w:szCs w:val="32"/>
        </w:rPr>
      </w:pPr>
      <w:r>
        <w:rPr>
          <w:rFonts w:eastAsia="方正仿宋简体" w:hint="eastAsia"/>
          <w:color w:val="000000" w:themeColor="text1"/>
          <w:sz w:val="32"/>
          <w:szCs w:val="32"/>
        </w:rPr>
        <w:t>注重理论与实践相结合，</w:t>
      </w:r>
      <w:r w:rsidR="00207B0D">
        <w:rPr>
          <w:rFonts w:eastAsia="方正仿宋简体" w:hint="eastAsia"/>
          <w:color w:val="000000" w:themeColor="text1"/>
          <w:sz w:val="32"/>
          <w:szCs w:val="32"/>
        </w:rPr>
        <w:t>课题</w:t>
      </w:r>
      <w:r>
        <w:rPr>
          <w:rFonts w:eastAsia="方正仿宋简体" w:hint="eastAsia"/>
          <w:color w:val="000000" w:themeColor="text1"/>
          <w:sz w:val="32"/>
          <w:szCs w:val="32"/>
        </w:rPr>
        <w:t>设计要围绕教师队伍建设亟</w:t>
      </w:r>
      <w:r>
        <w:rPr>
          <w:rFonts w:eastAsia="方正仿宋简体" w:hint="eastAsia"/>
          <w:color w:val="000000" w:themeColor="text1"/>
          <w:sz w:val="32"/>
          <w:szCs w:val="32"/>
        </w:rPr>
        <w:lastRenderedPageBreak/>
        <w:t>需解决的问题，形成体系化的实践方案和实践案例。</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b/>
          <w:color w:val="000000" w:themeColor="text1"/>
          <w:sz w:val="32"/>
          <w:szCs w:val="32"/>
        </w:rPr>
        <w:t>（</w:t>
      </w:r>
      <w:r>
        <w:rPr>
          <w:rFonts w:eastAsia="方正仿宋简体" w:hint="eastAsia"/>
          <w:b/>
          <w:color w:val="000000" w:themeColor="text1"/>
          <w:sz w:val="32"/>
          <w:szCs w:val="32"/>
        </w:rPr>
        <w:t>三</w:t>
      </w:r>
      <w:r>
        <w:rPr>
          <w:rFonts w:eastAsia="方正仿宋简体"/>
          <w:b/>
          <w:color w:val="000000" w:themeColor="text1"/>
          <w:sz w:val="32"/>
          <w:szCs w:val="32"/>
        </w:rPr>
        <w:t>）</w:t>
      </w:r>
      <w:r>
        <w:rPr>
          <w:rFonts w:eastAsia="方正仿宋简体" w:hint="eastAsia"/>
          <w:b/>
          <w:color w:val="000000" w:themeColor="text1"/>
          <w:sz w:val="32"/>
          <w:szCs w:val="32"/>
        </w:rPr>
        <w:t>引领性</w:t>
      </w:r>
    </w:p>
    <w:p w:rsidR="00AF6BC9" w:rsidRDefault="00B325DF">
      <w:pPr>
        <w:spacing w:line="560" w:lineRule="exact"/>
        <w:ind w:firstLineChars="200" w:firstLine="640"/>
        <w:rPr>
          <w:rFonts w:eastAsia="方正仿宋简体"/>
          <w:bCs/>
          <w:color w:val="000000" w:themeColor="text1"/>
          <w:sz w:val="32"/>
          <w:szCs w:val="32"/>
        </w:rPr>
      </w:pPr>
      <w:r>
        <w:rPr>
          <w:rFonts w:eastAsia="方正仿宋简体" w:hint="eastAsia"/>
          <w:bCs/>
          <w:color w:val="000000" w:themeColor="text1"/>
          <w:sz w:val="32"/>
          <w:szCs w:val="32"/>
        </w:rPr>
        <w:t>集中研究力量，组建研究团队，聚焦重点方向，探索乡村教师素质提升的路径，服务乡村教育的高质量发展。</w:t>
      </w:r>
    </w:p>
    <w:p w:rsidR="00AF6BC9" w:rsidRDefault="00B325DF">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Pr>
          <w:rFonts w:ascii="黑体" w:eastAsia="黑体" w:hAnsi="黑体"/>
          <w:color w:val="000000" w:themeColor="text1"/>
          <w:sz w:val="32"/>
          <w:szCs w:val="32"/>
        </w:rPr>
        <w:t>研究</w:t>
      </w:r>
      <w:r>
        <w:rPr>
          <w:rFonts w:ascii="黑体" w:eastAsia="黑体" w:hAnsi="黑体" w:hint="eastAsia"/>
          <w:color w:val="000000" w:themeColor="text1"/>
          <w:sz w:val="32"/>
          <w:szCs w:val="32"/>
        </w:rPr>
        <w:t>要求</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（一）</w:t>
      </w:r>
      <w:r>
        <w:rPr>
          <w:rFonts w:eastAsia="方正仿宋简体"/>
          <w:b/>
          <w:color w:val="000000" w:themeColor="text1"/>
          <w:sz w:val="32"/>
          <w:szCs w:val="32"/>
        </w:rPr>
        <w:t>研究内容</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围绕教师的管理能力、教学能力和科研能力，针对当前我区乡村教师队伍素质提升中存在的专业素质能力不足、学科专业化水平不高等问题，开展乡村教师能力素质的现状及问题研究，探索能力素质提升的具体路径，进行能力素质提升的实践，总结凝练能力素质提升成果。</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（二）研究周期</w:t>
      </w:r>
    </w:p>
    <w:p w:rsidR="00AF6BC9" w:rsidRDefault="0028291C">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207B0D">
        <w:rPr>
          <w:rFonts w:eastAsia="方正仿宋简体" w:hint="eastAsia"/>
          <w:color w:val="000000" w:themeColor="text1"/>
          <w:sz w:val="32"/>
          <w:szCs w:val="32"/>
        </w:rPr>
        <w:t>研究</w:t>
      </w:r>
      <w:r w:rsidR="00B325DF">
        <w:rPr>
          <w:rFonts w:eastAsia="方正仿宋简体" w:hint="eastAsia"/>
          <w:color w:val="000000" w:themeColor="text1"/>
          <w:sz w:val="32"/>
          <w:szCs w:val="32"/>
        </w:rPr>
        <w:t>周期为</w:t>
      </w:r>
      <w:r w:rsidR="00B325DF">
        <w:rPr>
          <w:rFonts w:eastAsia="方正仿宋简体"/>
          <w:color w:val="000000" w:themeColor="text1"/>
          <w:sz w:val="32"/>
          <w:szCs w:val="32"/>
        </w:rPr>
        <w:t>3</w:t>
      </w:r>
      <w:r w:rsidR="00B325DF">
        <w:rPr>
          <w:rFonts w:eastAsia="方正仿宋简体" w:hint="eastAsia"/>
          <w:color w:val="000000" w:themeColor="text1"/>
          <w:sz w:val="32"/>
          <w:szCs w:val="32"/>
        </w:rPr>
        <w:t>年，不得延期。研究期限自课题批准立项之日起</w:t>
      </w:r>
      <w:r w:rsidR="00207B0D">
        <w:rPr>
          <w:rFonts w:eastAsia="方正仿宋简体" w:hint="eastAsia"/>
          <w:color w:val="000000" w:themeColor="text1"/>
          <w:sz w:val="32"/>
          <w:szCs w:val="32"/>
        </w:rPr>
        <w:t>计算</w:t>
      </w:r>
      <w:r w:rsidR="00B325DF">
        <w:rPr>
          <w:rFonts w:eastAsia="方正仿宋简体" w:hint="eastAsia"/>
          <w:color w:val="000000" w:themeColor="text1"/>
          <w:sz w:val="32"/>
          <w:szCs w:val="32"/>
        </w:rPr>
        <w:t>。</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（三）</w:t>
      </w:r>
      <w:r>
        <w:rPr>
          <w:rFonts w:eastAsia="方正仿宋简体"/>
          <w:b/>
          <w:color w:val="000000" w:themeColor="text1"/>
          <w:sz w:val="32"/>
          <w:szCs w:val="32"/>
        </w:rPr>
        <w:t>研究经费</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207B0D">
        <w:rPr>
          <w:rFonts w:eastAsia="方正仿宋简体" w:hint="eastAsia"/>
          <w:color w:val="000000" w:themeColor="text1"/>
          <w:sz w:val="32"/>
          <w:szCs w:val="32"/>
        </w:rPr>
        <w:t>研究</w:t>
      </w:r>
      <w:r>
        <w:rPr>
          <w:rFonts w:eastAsia="方正仿宋简体" w:hint="eastAsia"/>
          <w:color w:val="000000" w:themeColor="text1"/>
          <w:sz w:val="32"/>
          <w:szCs w:val="32"/>
        </w:rPr>
        <w:t>经费自筹。对获得立项的</w:t>
      </w:r>
      <w:r w:rsidR="0028291C">
        <w:rPr>
          <w:rFonts w:eastAsia="方正仿宋简体" w:hint="eastAsia"/>
          <w:color w:val="000000" w:themeColor="text1"/>
          <w:sz w:val="32"/>
          <w:szCs w:val="32"/>
        </w:rPr>
        <w:t>课题</w:t>
      </w:r>
      <w:r>
        <w:rPr>
          <w:rFonts w:eastAsia="方正仿宋简体" w:hint="eastAsia"/>
          <w:color w:val="000000" w:themeColor="text1"/>
          <w:sz w:val="32"/>
          <w:szCs w:val="32"/>
        </w:rPr>
        <w:t>，</w:t>
      </w:r>
      <w:r w:rsidR="00261F50">
        <w:rPr>
          <w:rFonts w:eastAsia="方正仿宋简体" w:hint="eastAsia"/>
          <w:color w:val="000000" w:themeColor="text1"/>
          <w:sz w:val="32"/>
          <w:szCs w:val="32"/>
        </w:rPr>
        <w:t>要求学校</w:t>
      </w:r>
      <w:r w:rsidR="00261F50">
        <w:rPr>
          <w:rFonts w:eastAsia="方正仿宋简体"/>
          <w:color w:val="000000" w:themeColor="text1"/>
          <w:sz w:val="32"/>
          <w:szCs w:val="32"/>
        </w:rPr>
        <w:t>给予一定的经费支持</w:t>
      </w:r>
      <w:r>
        <w:rPr>
          <w:rFonts w:eastAsia="方正仿宋简体" w:hint="eastAsia"/>
          <w:color w:val="000000" w:themeColor="text1"/>
          <w:sz w:val="32"/>
          <w:szCs w:val="32"/>
        </w:rPr>
        <w:t>，并对</w:t>
      </w:r>
      <w:r w:rsidR="00B24302">
        <w:rPr>
          <w:rFonts w:eastAsia="方正仿宋简体" w:hint="eastAsia"/>
          <w:color w:val="000000" w:themeColor="text1"/>
          <w:sz w:val="32"/>
          <w:szCs w:val="32"/>
        </w:rPr>
        <w:t>课题</w:t>
      </w:r>
      <w:r>
        <w:rPr>
          <w:rFonts w:eastAsia="方正仿宋简体" w:hint="eastAsia"/>
          <w:color w:val="000000" w:themeColor="text1"/>
          <w:sz w:val="32"/>
          <w:szCs w:val="32"/>
        </w:rPr>
        <w:t>研究过程进行管理，保证</w:t>
      </w:r>
      <w:r w:rsidR="0028291C">
        <w:rPr>
          <w:rFonts w:eastAsia="方正仿宋简体" w:hint="eastAsia"/>
          <w:color w:val="000000" w:themeColor="text1"/>
          <w:sz w:val="32"/>
          <w:szCs w:val="32"/>
        </w:rPr>
        <w:t>课题</w:t>
      </w:r>
      <w:r>
        <w:rPr>
          <w:rFonts w:eastAsia="方正仿宋简体" w:hint="eastAsia"/>
          <w:color w:val="000000" w:themeColor="text1"/>
          <w:sz w:val="32"/>
          <w:szCs w:val="32"/>
        </w:rPr>
        <w:t>研究工作按时按质完成。</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（四）预期成果</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一份课题研究报告</w:t>
      </w:r>
      <w:r w:rsidR="00207B0D">
        <w:rPr>
          <w:rFonts w:eastAsia="方正仿宋简体" w:hint="eastAsia"/>
          <w:color w:val="000000" w:themeColor="text1"/>
          <w:sz w:val="32"/>
          <w:szCs w:val="32"/>
        </w:rPr>
        <w:t>和</w:t>
      </w:r>
      <w:r>
        <w:rPr>
          <w:rFonts w:eastAsia="方正仿宋简体" w:hint="eastAsia"/>
          <w:color w:val="000000" w:themeColor="text1"/>
          <w:sz w:val="32"/>
          <w:szCs w:val="32"/>
        </w:rPr>
        <w:t>一份应用实践论证报告</w:t>
      </w:r>
      <w:r w:rsidR="00207B0D">
        <w:rPr>
          <w:rFonts w:eastAsia="方正仿宋简体" w:hint="eastAsia"/>
          <w:color w:val="000000" w:themeColor="text1"/>
          <w:sz w:val="32"/>
          <w:szCs w:val="32"/>
        </w:rPr>
        <w:t>。</w:t>
      </w:r>
      <w:r>
        <w:rPr>
          <w:rFonts w:eastAsia="方正仿宋简体" w:hint="eastAsia"/>
          <w:color w:val="000000" w:themeColor="text1"/>
          <w:sz w:val="32"/>
          <w:szCs w:val="32"/>
        </w:rPr>
        <w:t>其他形式的成果根据选题情况自定，不作统一要求。</w:t>
      </w:r>
    </w:p>
    <w:p w:rsidR="00AF6BC9" w:rsidRDefault="00B325DF">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w:t>
      </w:r>
      <w:r>
        <w:rPr>
          <w:rFonts w:ascii="黑体" w:eastAsia="黑体" w:hAnsi="黑体"/>
          <w:color w:val="000000" w:themeColor="text1"/>
          <w:sz w:val="32"/>
          <w:szCs w:val="32"/>
        </w:rPr>
        <w:t>、申报</w:t>
      </w:r>
      <w:r>
        <w:rPr>
          <w:rFonts w:ascii="黑体" w:eastAsia="黑体" w:hAnsi="黑体" w:hint="eastAsia"/>
          <w:color w:val="000000" w:themeColor="text1"/>
          <w:sz w:val="32"/>
          <w:szCs w:val="32"/>
        </w:rPr>
        <w:t>条件</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一</w:t>
      </w:r>
      <w:r>
        <w:rPr>
          <w:rFonts w:eastAsia="方正仿宋简体" w:hint="eastAsia"/>
          <w:b/>
          <w:color w:val="000000" w:themeColor="text1"/>
          <w:sz w:val="32"/>
          <w:szCs w:val="32"/>
        </w:rPr>
        <w:t>）</w:t>
      </w:r>
      <w:r>
        <w:rPr>
          <w:rFonts w:eastAsia="方正仿宋简体"/>
          <w:b/>
          <w:color w:val="000000" w:themeColor="text1"/>
          <w:sz w:val="32"/>
          <w:szCs w:val="32"/>
        </w:rPr>
        <w:t>申报对象</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全区镇乡结合区、乡中心区、村、教学点的义务教育学校</w:t>
      </w:r>
      <w:r>
        <w:rPr>
          <w:rFonts w:eastAsia="方正仿宋简体" w:hint="eastAsia"/>
          <w:color w:val="000000" w:themeColor="text1"/>
          <w:sz w:val="32"/>
          <w:szCs w:val="32"/>
        </w:rPr>
        <w:lastRenderedPageBreak/>
        <w:t>的在岗教师。</w:t>
      </w:r>
      <w:r>
        <w:rPr>
          <w:rFonts w:eastAsia="方正仿宋简体" w:hint="eastAsia"/>
          <w:color w:val="000000" w:themeColor="text1"/>
          <w:sz w:val="32"/>
          <w:szCs w:val="32"/>
        </w:rPr>
        <w:t xml:space="preserve"> </w:t>
      </w:r>
    </w:p>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w:t>
      </w:r>
      <w:r>
        <w:rPr>
          <w:rFonts w:eastAsia="方正仿宋简体"/>
          <w:b/>
          <w:color w:val="000000" w:themeColor="text1"/>
          <w:sz w:val="32"/>
          <w:szCs w:val="32"/>
        </w:rPr>
        <w:t>二</w:t>
      </w:r>
      <w:r>
        <w:rPr>
          <w:rFonts w:eastAsia="方正仿宋简体" w:hint="eastAsia"/>
          <w:b/>
          <w:color w:val="000000" w:themeColor="text1"/>
          <w:sz w:val="32"/>
          <w:szCs w:val="32"/>
        </w:rPr>
        <w:t>）</w:t>
      </w:r>
      <w:r>
        <w:rPr>
          <w:rFonts w:eastAsia="方正仿宋简体"/>
          <w:b/>
          <w:color w:val="000000" w:themeColor="text1"/>
          <w:sz w:val="32"/>
          <w:szCs w:val="32"/>
        </w:rPr>
        <w:t>申报</w:t>
      </w:r>
      <w:r>
        <w:rPr>
          <w:rFonts w:eastAsia="方正仿宋简体" w:hint="eastAsia"/>
          <w:b/>
          <w:color w:val="000000" w:themeColor="text1"/>
          <w:sz w:val="32"/>
          <w:szCs w:val="32"/>
        </w:rPr>
        <w:t>限</w:t>
      </w:r>
      <w:r>
        <w:rPr>
          <w:rFonts w:eastAsia="方正仿宋简体"/>
          <w:b/>
          <w:color w:val="000000" w:themeColor="text1"/>
          <w:sz w:val="32"/>
          <w:szCs w:val="32"/>
        </w:rPr>
        <w:t>额</w:t>
      </w:r>
    </w:p>
    <w:p w:rsidR="00DF3F04" w:rsidRDefault="00B325DF" w:rsidP="00DF3F04">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广西教育科学规划领导小组办公室根据各设区市乡村专任教师数测算，确定了各设区市推荐限额。各设区市要在推荐限额内择优推荐</w:t>
      </w:r>
      <w:r w:rsidR="00207B0D">
        <w:rPr>
          <w:rFonts w:eastAsia="方正仿宋简体" w:hint="eastAsia"/>
          <w:color w:val="000000" w:themeColor="text1"/>
          <w:sz w:val="32"/>
          <w:szCs w:val="32"/>
        </w:rPr>
        <w:t>申报课题</w:t>
      </w:r>
      <w:r>
        <w:rPr>
          <w:rFonts w:eastAsia="方正仿宋简体" w:hint="eastAsia"/>
          <w:color w:val="000000" w:themeColor="text1"/>
          <w:sz w:val="32"/>
          <w:szCs w:val="32"/>
        </w:rPr>
        <w:t>，义务教育各学段推荐比例与本地各学段专任教师数占比相当。</w:t>
      </w:r>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042"/>
      </w:tblGrid>
      <w:tr w:rsidR="00A33B02" w:rsidRPr="00A33B02" w:rsidTr="00550720">
        <w:trPr>
          <w:trHeight w:val="217"/>
          <w:jc w:val="center"/>
        </w:trPr>
        <w:tc>
          <w:tcPr>
            <w:tcW w:w="2141" w:type="pct"/>
            <w:shd w:val="clear" w:color="auto" w:fill="auto"/>
            <w:noWrap/>
            <w:vAlign w:val="center"/>
          </w:tcPr>
          <w:p w:rsidR="00A33B02" w:rsidRPr="00A33B02" w:rsidRDefault="00A33B02" w:rsidP="00550720">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各设区市</w:t>
            </w:r>
          </w:p>
        </w:tc>
        <w:tc>
          <w:tcPr>
            <w:tcW w:w="2859" w:type="pct"/>
            <w:shd w:val="clear" w:color="auto" w:fill="auto"/>
            <w:noWrap/>
            <w:vAlign w:val="center"/>
          </w:tcPr>
          <w:p w:rsidR="00A33B02" w:rsidRPr="00A33B02" w:rsidRDefault="00A33B02" w:rsidP="00550720">
            <w:pPr>
              <w:widowControl/>
              <w:spacing w:line="400" w:lineRule="exact"/>
              <w:jc w:val="center"/>
              <w:rPr>
                <w:rFonts w:ascii="黑体" w:eastAsia="黑体" w:hAnsi="黑体" w:cs="宋体"/>
                <w:color w:val="000000"/>
                <w:kern w:val="0"/>
                <w:sz w:val="24"/>
              </w:rPr>
            </w:pPr>
            <w:r w:rsidRPr="00A33B02">
              <w:rPr>
                <w:rFonts w:ascii="黑体" w:eastAsia="黑体" w:hAnsi="黑体" w:cs="宋体" w:hint="eastAsia"/>
                <w:color w:val="000000"/>
                <w:kern w:val="0"/>
                <w:sz w:val="24"/>
              </w:rPr>
              <w:t>限额申报（项）</w:t>
            </w:r>
          </w:p>
        </w:tc>
      </w:tr>
      <w:tr w:rsidR="00A33B02" w:rsidRPr="00A33B02" w:rsidTr="00550720">
        <w:trPr>
          <w:trHeight w:val="382"/>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南宁市</w:t>
            </w:r>
          </w:p>
        </w:tc>
        <w:tc>
          <w:tcPr>
            <w:tcW w:w="2859" w:type="pct"/>
            <w:shd w:val="clear" w:color="auto" w:fill="auto"/>
            <w:noWrap/>
            <w:vAlign w:val="center"/>
          </w:tcPr>
          <w:p w:rsidR="00A33B02" w:rsidRPr="00A33B02" w:rsidRDefault="00A33B02" w:rsidP="00550720">
            <w:pPr>
              <w:jc w:val="center"/>
              <w:rPr>
                <w:sz w:val="24"/>
              </w:rPr>
            </w:pPr>
            <w:r w:rsidRPr="00A33B02">
              <w:rPr>
                <w:sz w:val="24"/>
              </w:rPr>
              <w:t>30</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柳州市</w:t>
            </w:r>
          </w:p>
        </w:tc>
        <w:tc>
          <w:tcPr>
            <w:tcW w:w="2859" w:type="pct"/>
            <w:shd w:val="clear" w:color="auto" w:fill="auto"/>
            <w:noWrap/>
            <w:vAlign w:val="center"/>
          </w:tcPr>
          <w:p w:rsidR="00A33B02" w:rsidRPr="00A33B02" w:rsidRDefault="00A33B02" w:rsidP="00550720">
            <w:pPr>
              <w:jc w:val="center"/>
              <w:rPr>
                <w:sz w:val="24"/>
              </w:rPr>
            </w:pPr>
            <w:r w:rsidRPr="00A33B02">
              <w:rPr>
                <w:sz w:val="24"/>
              </w:rPr>
              <w:t>24</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桂林市</w:t>
            </w:r>
          </w:p>
        </w:tc>
        <w:tc>
          <w:tcPr>
            <w:tcW w:w="2859" w:type="pct"/>
            <w:shd w:val="clear" w:color="auto" w:fill="auto"/>
            <w:noWrap/>
            <w:vAlign w:val="center"/>
          </w:tcPr>
          <w:p w:rsidR="00A33B02" w:rsidRPr="00A33B02" w:rsidRDefault="00A33B02" w:rsidP="00550720">
            <w:pPr>
              <w:jc w:val="center"/>
              <w:rPr>
                <w:sz w:val="24"/>
              </w:rPr>
            </w:pPr>
            <w:r w:rsidRPr="00A33B02">
              <w:rPr>
                <w:sz w:val="24"/>
              </w:rPr>
              <w:t>24</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梧州市</w:t>
            </w:r>
          </w:p>
        </w:tc>
        <w:tc>
          <w:tcPr>
            <w:tcW w:w="2859" w:type="pct"/>
            <w:shd w:val="clear" w:color="auto" w:fill="auto"/>
            <w:noWrap/>
            <w:vAlign w:val="center"/>
          </w:tcPr>
          <w:p w:rsidR="00A33B02" w:rsidRPr="00A33B02" w:rsidRDefault="00A33B02" w:rsidP="00550720">
            <w:pPr>
              <w:jc w:val="center"/>
              <w:rPr>
                <w:sz w:val="24"/>
              </w:rPr>
            </w:pPr>
            <w:r w:rsidRPr="00A33B02">
              <w:rPr>
                <w:sz w:val="24"/>
              </w:rPr>
              <w:t>15</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北海市</w:t>
            </w:r>
          </w:p>
        </w:tc>
        <w:tc>
          <w:tcPr>
            <w:tcW w:w="2859" w:type="pct"/>
            <w:shd w:val="clear" w:color="auto" w:fill="auto"/>
            <w:noWrap/>
            <w:vAlign w:val="center"/>
          </w:tcPr>
          <w:p w:rsidR="00A33B02" w:rsidRPr="00A33B02" w:rsidRDefault="00A33B02" w:rsidP="00550720">
            <w:pPr>
              <w:jc w:val="center"/>
              <w:rPr>
                <w:sz w:val="24"/>
              </w:rPr>
            </w:pPr>
            <w:r w:rsidRPr="00A33B02">
              <w:rPr>
                <w:sz w:val="24"/>
              </w:rPr>
              <w:t>12</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防城港市</w:t>
            </w:r>
          </w:p>
        </w:tc>
        <w:tc>
          <w:tcPr>
            <w:tcW w:w="2859" w:type="pct"/>
            <w:shd w:val="clear" w:color="auto" w:fill="auto"/>
            <w:noWrap/>
            <w:vAlign w:val="center"/>
          </w:tcPr>
          <w:p w:rsidR="00A33B02" w:rsidRPr="00A33B02" w:rsidRDefault="00A33B02" w:rsidP="00550720">
            <w:pPr>
              <w:jc w:val="center"/>
              <w:rPr>
                <w:sz w:val="24"/>
              </w:rPr>
            </w:pPr>
            <w:r w:rsidRPr="00A33B02">
              <w:rPr>
                <w:sz w:val="24"/>
              </w:rPr>
              <w:t>6</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钦州市</w:t>
            </w:r>
          </w:p>
        </w:tc>
        <w:tc>
          <w:tcPr>
            <w:tcW w:w="2859" w:type="pct"/>
            <w:shd w:val="clear" w:color="auto" w:fill="auto"/>
            <w:noWrap/>
            <w:vAlign w:val="center"/>
          </w:tcPr>
          <w:p w:rsidR="00A33B02" w:rsidRPr="00A33B02" w:rsidRDefault="00A33B02" w:rsidP="00550720">
            <w:pPr>
              <w:jc w:val="center"/>
              <w:rPr>
                <w:sz w:val="24"/>
              </w:rPr>
            </w:pPr>
            <w:r w:rsidRPr="00A33B02">
              <w:rPr>
                <w:sz w:val="24"/>
              </w:rPr>
              <w:t>27</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贵港市</w:t>
            </w:r>
          </w:p>
        </w:tc>
        <w:tc>
          <w:tcPr>
            <w:tcW w:w="2859" w:type="pct"/>
            <w:shd w:val="clear" w:color="auto" w:fill="auto"/>
            <w:noWrap/>
            <w:vAlign w:val="center"/>
          </w:tcPr>
          <w:p w:rsidR="00A33B02" w:rsidRPr="00A33B02" w:rsidRDefault="00A33B02" w:rsidP="00550720">
            <w:pPr>
              <w:jc w:val="center"/>
              <w:rPr>
                <w:sz w:val="24"/>
              </w:rPr>
            </w:pPr>
            <w:r w:rsidRPr="00A33B02">
              <w:rPr>
                <w:sz w:val="24"/>
              </w:rPr>
              <w:t>36</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玉林市</w:t>
            </w:r>
          </w:p>
        </w:tc>
        <w:tc>
          <w:tcPr>
            <w:tcW w:w="2859" w:type="pct"/>
            <w:shd w:val="clear" w:color="auto" w:fill="auto"/>
            <w:noWrap/>
            <w:vAlign w:val="center"/>
          </w:tcPr>
          <w:p w:rsidR="00A33B02" w:rsidRPr="00A33B02" w:rsidRDefault="00A33B02" w:rsidP="00550720">
            <w:pPr>
              <w:jc w:val="center"/>
              <w:rPr>
                <w:sz w:val="24"/>
              </w:rPr>
            </w:pPr>
            <w:r w:rsidRPr="00A33B02">
              <w:rPr>
                <w:sz w:val="24"/>
              </w:rPr>
              <w:t>42</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百色市</w:t>
            </w:r>
          </w:p>
        </w:tc>
        <w:tc>
          <w:tcPr>
            <w:tcW w:w="2859" w:type="pct"/>
            <w:shd w:val="clear" w:color="auto" w:fill="auto"/>
            <w:noWrap/>
            <w:vAlign w:val="center"/>
          </w:tcPr>
          <w:p w:rsidR="00A33B02" w:rsidRPr="00A33B02" w:rsidRDefault="00A33B02" w:rsidP="00550720">
            <w:pPr>
              <w:jc w:val="center"/>
              <w:rPr>
                <w:sz w:val="24"/>
              </w:rPr>
            </w:pPr>
            <w:r w:rsidRPr="00A33B02">
              <w:rPr>
                <w:sz w:val="24"/>
              </w:rPr>
              <w:t>21</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贺州市</w:t>
            </w:r>
          </w:p>
        </w:tc>
        <w:tc>
          <w:tcPr>
            <w:tcW w:w="2859" w:type="pct"/>
            <w:shd w:val="clear" w:color="auto" w:fill="auto"/>
            <w:noWrap/>
            <w:vAlign w:val="center"/>
          </w:tcPr>
          <w:p w:rsidR="00A33B02" w:rsidRPr="00A33B02" w:rsidRDefault="00A33B02" w:rsidP="00550720">
            <w:pPr>
              <w:jc w:val="center"/>
              <w:rPr>
                <w:sz w:val="24"/>
              </w:rPr>
            </w:pPr>
            <w:r w:rsidRPr="00A33B02">
              <w:rPr>
                <w:sz w:val="24"/>
              </w:rPr>
              <w:t>15</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河池市</w:t>
            </w:r>
          </w:p>
        </w:tc>
        <w:tc>
          <w:tcPr>
            <w:tcW w:w="2859" w:type="pct"/>
            <w:shd w:val="clear" w:color="auto" w:fill="auto"/>
            <w:noWrap/>
            <w:vAlign w:val="center"/>
          </w:tcPr>
          <w:p w:rsidR="00A33B02" w:rsidRPr="00A33B02" w:rsidRDefault="00A33B02" w:rsidP="00550720">
            <w:pPr>
              <w:jc w:val="center"/>
              <w:rPr>
                <w:sz w:val="24"/>
              </w:rPr>
            </w:pPr>
            <w:r w:rsidRPr="00A33B02">
              <w:rPr>
                <w:sz w:val="24"/>
              </w:rPr>
              <w:t>33</w:t>
            </w:r>
          </w:p>
        </w:tc>
      </w:tr>
      <w:tr w:rsidR="00A33B02" w:rsidRPr="00A33B02" w:rsidTr="00550720">
        <w:trPr>
          <w:trHeight w:val="217"/>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来宾市</w:t>
            </w:r>
          </w:p>
        </w:tc>
        <w:tc>
          <w:tcPr>
            <w:tcW w:w="2859" w:type="pct"/>
            <w:shd w:val="clear" w:color="auto" w:fill="auto"/>
            <w:noWrap/>
            <w:vAlign w:val="center"/>
          </w:tcPr>
          <w:p w:rsidR="00A33B02" w:rsidRPr="00A33B02" w:rsidRDefault="00A33B02" w:rsidP="00550720">
            <w:pPr>
              <w:jc w:val="center"/>
              <w:rPr>
                <w:sz w:val="24"/>
              </w:rPr>
            </w:pPr>
            <w:r w:rsidRPr="00A33B02">
              <w:rPr>
                <w:sz w:val="24"/>
              </w:rPr>
              <w:t>12</w:t>
            </w:r>
          </w:p>
        </w:tc>
      </w:tr>
      <w:tr w:rsidR="00A33B02" w:rsidRPr="00A33B02" w:rsidTr="00550720">
        <w:trPr>
          <w:trHeight w:val="335"/>
          <w:jc w:val="center"/>
        </w:trPr>
        <w:tc>
          <w:tcPr>
            <w:tcW w:w="2141" w:type="pct"/>
            <w:shd w:val="clear" w:color="auto" w:fill="auto"/>
            <w:noWrap/>
            <w:vAlign w:val="center"/>
          </w:tcPr>
          <w:p w:rsidR="00A33B02" w:rsidRPr="005859A4" w:rsidRDefault="00A33B02" w:rsidP="00550720">
            <w:pPr>
              <w:widowControl/>
              <w:spacing w:line="400" w:lineRule="exact"/>
              <w:jc w:val="center"/>
              <w:rPr>
                <w:rFonts w:ascii="仿宋" w:eastAsia="仿宋" w:hAnsi="仿宋" w:cs="宋体"/>
                <w:color w:val="000000"/>
                <w:kern w:val="0"/>
                <w:sz w:val="24"/>
              </w:rPr>
            </w:pPr>
            <w:r w:rsidRPr="005859A4">
              <w:rPr>
                <w:rFonts w:ascii="仿宋" w:eastAsia="仿宋" w:hAnsi="仿宋" w:cs="宋体" w:hint="eastAsia"/>
                <w:color w:val="000000"/>
                <w:kern w:val="0"/>
                <w:sz w:val="24"/>
              </w:rPr>
              <w:t>崇左市</w:t>
            </w:r>
          </w:p>
        </w:tc>
        <w:tc>
          <w:tcPr>
            <w:tcW w:w="2859" w:type="pct"/>
            <w:shd w:val="clear" w:color="auto" w:fill="auto"/>
            <w:noWrap/>
            <w:vAlign w:val="center"/>
          </w:tcPr>
          <w:p w:rsidR="00A33B02" w:rsidRPr="00A33B02" w:rsidRDefault="00A33B02" w:rsidP="00550720">
            <w:pPr>
              <w:jc w:val="center"/>
              <w:rPr>
                <w:sz w:val="24"/>
              </w:rPr>
            </w:pPr>
            <w:r w:rsidRPr="00A33B02">
              <w:rPr>
                <w:sz w:val="24"/>
              </w:rPr>
              <w:t>12</w:t>
            </w:r>
          </w:p>
        </w:tc>
      </w:tr>
    </w:tbl>
    <w:p w:rsidR="00AF6BC9" w:rsidRDefault="00B325DF">
      <w:pPr>
        <w:spacing w:line="560" w:lineRule="exact"/>
        <w:ind w:firstLineChars="200" w:firstLine="643"/>
        <w:rPr>
          <w:rFonts w:eastAsia="方正仿宋简体"/>
          <w:b/>
          <w:color w:val="000000" w:themeColor="text1"/>
          <w:sz w:val="32"/>
          <w:szCs w:val="32"/>
        </w:rPr>
      </w:pPr>
      <w:r>
        <w:rPr>
          <w:rFonts w:eastAsia="方正仿宋简体" w:hint="eastAsia"/>
          <w:b/>
          <w:color w:val="000000" w:themeColor="text1"/>
          <w:sz w:val="32"/>
          <w:szCs w:val="32"/>
        </w:rPr>
        <w:t>（三）研究团队</w:t>
      </w:r>
    </w:p>
    <w:p w:rsidR="00AF6BC9" w:rsidRDefault="00B325DF">
      <w:pPr>
        <w:spacing w:line="56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课题</w:t>
      </w:r>
      <w:r w:rsidR="00207B0D">
        <w:rPr>
          <w:rFonts w:eastAsia="方正仿宋简体" w:hint="eastAsia"/>
          <w:color w:val="000000" w:themeColor="text1"/>
          <w:sz w:val="32"/>
          <w:szCs w:val="32"/>
        </w:rPr>
        <w:t>负责人</w:t>
      </w:r>
      <w:r>
        <w:rPr>
          <w:rFonts w:eastAsia="方正仿宋简体" w:hint="eastAsia"/>
          <w:color w:val="000000" w:themeColor="text1"/>
          <w:sz w:val="32"/>
          <w:szCs w:val="32"/>
        </w:rPr>
        <w:t>须具备下列条件：遵守中华人民共和国宪法和法律；具有良好的政治思想素质和组织科研工作能力；具有独立开展研究和组织开展研究的能力，能够承担实质性研究工作。课题组成员的填报须征得本人同意，原则上一个课题的课题组成员人数不超过</w:t>
      </w:r>
      <w:r>
        <w:rPr>
          <w:rFonts w:eastAsia="方正仿宋简体" w:hint="eastAsia"/>
          <w:color w:val="000000" w:themeColor="text1"/>
          <w:sz w:val="32"/>
          <w:szCs w:val="32"/>
        </w:rPr>
        <w:t>15</w:t>
      </w:r>
      <w:r>
        <w:rPr>
          <w:rFonts w:eastAsia="方正仿宋简体" w:hint="eastAsia"/>
          <w:color w:val="000000" w:themeColor="text1"/>
          <w:sz w:val="32"/>
          <w:szCs w:val="32"/>
        </w:rPr>
        <w:t>人（不含</w:t>
      </w:r>
      <w:r w:rsidR="00207B0D">
        <w:rPr>
          <w:rFonts w:eastAsia="方正仿宋简体" w:hint="eastAsia"/>
          <w:color w:val="000000" w:themeColor="text1"/>
          <w:sz w:val="32"/>
          <w:szCs w:val="32"/>
        </w:rPr>
        <w:t>负责</w:t>
      </w:r>
      <w:r>
        <w:rPr>
          <w:rFonts w:eastAsia="方正仿宋简体" w:hint="eastAsia"/>
          <w:color w:val="000000" w:themeColor="text1"/>
          <w:sz w:val="32"/>
          <w:szCs w:val="32"/>
        </w:rPr>
        <w:t>人）。</w:t>
      </w:r>
      <w:r w:rsidR="00207B0D">
        <w:rPr>
          <w:rFonts w:eastAsia="方正仿宋简体" w:hint="eastAsia"/>
          <w:color w:val="000000" w:themeColor="text1"/>
          <w:sz w:val="32"/>
          <w:szCs w:val="32"/>
        </w:rPr>
        <w:t>课题</w:t>
      </w:r>
      <w:r>
        <w:rPr>
          <w:rFonts w:eastAsia="方正仿宋简体" w:hint="eastAsia"/>
          <w:color w:val="000000" w:themeColor="text1"/>
          <w:sz w:val="32"/>
          <w:szCs w:val="32"/>
        </w:rPr>
        <w:t>负责人能够参加广西教育科学规划领导小组办公室举办的每年一次的课题专项培</w:t>
      </w:r>
      <w:r>
        <w:rPr>
          <w:rFonts w:eastAsia="方正仿宋简体" w:hint="eastAsia"/>
          <w:color w:val="000000" w:themeColor="text1"/>
          <w:sz w:val="32"/>
          <w:szCs w:val="32"/>
        </w:rPr>
        <w:lastRenderedPageBreak/>
        <w:t>训。</w:t>
      </w:r>
    </w:p>
    <w:p w:rsidR="009F5320" w:rsidRDefault="009F5320" w:rsidP="009F5320">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Pr>
          <w:rFonts w:ascii="黑体" w:eastAsia="黑体" w:hAnsi="黑体"/>
          <w:color w:val="000000" w:themeColor="text1"/>
          <w:sz w:val="32"/>
          <w:szCs w:val="32"/>
        </w:rPr>
        <w:t>、</w:t>
      </w:r>
      <w:r>
        <w:rPr>
          <w:rFonts w:ascii="黑体" w:eastAsia="黑体" w:hAnsi="黑体" w:hint="eastAsia"/>
          <w:color w:val="000000" w:themeColor="text1"/>
          <w:sz w:val="32"/>
          <w:szCs w:val="32"/>
        </w:rPr>
        <w:t>其他事项</w:t>
      </w:r>
    </w:p>
    <w:p w:rsidR="00CE067F" w:rsidRPr="00CF52F5" w:rsidRDefault="00CE067F" w:rsidP="00CE067F">
      <w:pPr>
        <w:spacing w:line="560" w:lineRule="exact"/>
        <w:ind w:firstLineChars="200" w:firstLine="640"/>
        <w:rPr>
          <w:rFonts w:eastAsia="仿宋"/>
          <w:sz w:val="32"/>
          <w:szCs w:val="32"/>
        </w:rPr>
      </w:pPr>
      <w:r w:rsidRPr="00CF52F5">
        <w:rPr>
          <w:rFonts w:eastAsia="仿宋"/>
          <w:sz w:val="32"/>
          <w:szCs w:val="32"/>
        </w:rPr>
        <w:t>“</w:t>
      </w:r>
      <w:r w:rsidRPr="00CF52F5">
        <w:rPr>
          <w:rFonts w:eastAsia="仿宋"/>
          <w:sz w:val="32"/>
          <w:szCs w:val="32"/>
        </w:rPr>
        <w:t>乡村教师能力素质提升</w:t>
      </w:r>
      <w:r w:rsidRPr="00CF52F5">
        <w:rPr>
          <w:rFonts w:eastAsia="仿宋"/>
          <w:sz w:val="32"/>
          <w:szCs w:val="32"/>
        </w:rPr>
        <w:t>”</w:t>
      </w:r>
      <w:r w:rsidRPr="00CF52F5">
        <w:rPr>
          <w:rFonts w:eastAsia="仿宋"/>
          <w:sz w:val="32"/>
          <w:szCs w:val="32"/>
        </w:rPr>
        <w:t>专项课题联系人：黄春秀，</w:t>
      </w:r>
      <w:r w:rsidRPr="00CF52F5">
        <w:rPr>
          <w:rFonts w:eastAsia="仿宋"/>
          <w:sz w:val="32"/>
          <w:szCs w:val="32"/>
        </w:rPr>
        <w:t>0771—58150</w:t>
      </w:r>
      <w:r w:rsidR="00492448">
        <w:rPr>
          <w:rFonts w:eastAsia="仿宋"/>
          <w:sz w:val="32"/>
          <w:szCs w:val="32"/>
        </w:rPr>
        <w:t>57</w:t>
      </w:r>
      <w:r w:rsidRPr="00CF52F5">
        <w:rPr>
          <w:rFonts w:eastAsia="仿宋"/>
          <w:sz w:val="32"/>
          <w:szCs w:val="32"/>
        </w:rPr>
        <w:t>，</w:t>
      </w:r>
      <w:r w:rsidRPr="00CF52F5">
        <w:rPr>
          <w:rFonts w:eastAsia="仿宋"/>
          <w:sz w:val="32"/>
          <w:szCs w:val="32"/>
        </w:rPr>
        <w:t>hcx@gxedu.gov.cn</w:t>
      </w:r>
      <w:r w:rsidRPr="00CF52F5">
        <w:rPr>
          <w:rFonts w:eastAsia="仿宋"/>
          <w:sz w:val="32"/>
          <w:szCs w:val="32"/>
        </w:rPr>
        <w:t>。</w:t>
      </w:r>
    </w:p>
    <w:p w:rsidR="00CE067F" w:rsidRPr="00CE067F" w:rsidRDefault="00CE067F" w:rsidP="00CE067F">
      <w:pPr>
        <w:spacing w:line="560" w:lineRule="exact"/>
        <w:ind w:firstLineChars="200" w:firstLine="640"/>
        <w:rPr>
          <w:rFonts w:eastAsia="仿宋"/>
          <w:sz w:val="32"/>
          <w:szCs w:val="32"/>
        </w:rPr>
      </w:pPr>
    </w:p>
    <w:p w:rsidR="00CE067F" w:rsidRPr="00CE067F" w:rsidRDefault="00CE067F">
      <w:pPr>
        <w:spacing w:line="560" w:lineRule="exact"/>
        <w:ind w:firstLineChars="200" w:firstLine="640"/>
        <w:rPr>
          <w:rFonts w:eastAsia="方正仿宋简体"/>
          <w:color w:val="000000" w:themeColor="text1"/>
          <w:sz w:val="32"/>
          <w:szCs w:val="32"/>
        </w:rPr>
      </w:pPr>
    </w:p>
    <w:sectPr w:rsidR="00CE067F" w:rsidRPr="00CE067F">
      <w:footerReference w:type="default" r:id="rId8"/>
      <w:pgSz w:w="11906" w:h="16838"/>
      <w:pgMar w:top="1644"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0A" w:rsidRDefault="003C620A">
      <w:r>
        <w:separator/>
      </w:r>
    </w:p>
  </w:endnote>
  <w:endnote w:type="continuationSeparator" w:id="0">
    <w:p w:rsidR="003C620A" w:rsidRDefault="003C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92854"/>
    </w:sdtPr>
    <w:sdtEndPr/>
    <w:sdtContent>
      <w:p w:rsidR="00AF6BC9" w:rsidRDefault="00B325DF">
        <w:pPr>
          <w:pStyle w:val="a4"/>
          <w:jc w:val="center"/>
        </w:pPr>
        <w:r>
          <w:fldChar w:fldCharType="begin"/>
        </w:r>
        <w:r>
          <w:instrText>PAGE   \* MERGEFORMAT</w:instrText>
        </w:r>
        <w:r>
          <w:fldChar w:fldCharType="separate"/>
        </w:r>
        <w:r w:rsidR="005859A4" w:rsidRPr="005859A4">
          <w:rPr>
            <w:noProof/>
            <w:lang w:val="zh-CN"/>
          </w:rPr>
          <w:t>1</w:t>
        </w:r>
        <w:r>
          <w:fldChar w:fldCharType="end"/>
        </w:r>
      </w:p>
    </w:sdtContent>
  </w:sdt>
  <w:p w:rsidR="00AF6BC9" w:rsidRDefault="00AF6B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0A" w:rsidRDefault="003C620A">
      <w:r>
        <w:separator/>
      </w:r>
    </w:p>
  </w:footnote>
  <w:footnote w:type="continuationSeparator" w:id="0">
    <w:p w:rsidR="003C620A" w:rsidRDefault="003C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545"/>
    <w:rsid w:val="000064AB"/>
    <w:rsid w:val="0001146F"/>
    <w:rsid w:val="0002302C"/>
    <w:rsid w:val="000253DC"/>
    <w:rsid w:val="0003322B"/>
    <w:rsid w:val="00042E78"/>
    <w:rsid w:val="00062384"/>
    <w:rsid w:val="00062F81"/>
    <w:rsid w:val="000653C0"/>
    <w:rsid w:val="000751CC"/>
    <w:rsid w:val="00083AE1"/>
    <w:rsid w:val="000974E2"/>
    <w:rsid w:val="000A689C"/>
    <w:rsid w:val="000C2463"/>
    <w:rsid w:val="000D595B"/>
    <w:rsid w:val="000D6146"/>
    <w:rsid w:val="000E3D4C"/>
    <w:rsid w:val="00106D44"/>
    <w:rsid w:val="00113150"/>
    <w:rsid w:val="00171B78"/>
    <w:rsid w:val="00173F1F"/>
    <w:rsid w:val="0018477D"/>
    <w:rsid w:val="001A40B8"/>
    <w:rsid w:val="001A62BC"/>
    <w:rsid w:val="001C6D15"/>
    <w:rsid w:val="001C6DC7"/>
    <w:rsid w:val="001D7B7D"/>
    <w:rsid w:val="00203D24"/>
    <w:rsid w:val="00207B0D"/>
    <w:rsid w:val="00221195"/>
    <w:rsid w:val="00221AB5"/>
    <w:rsid w:val="00234BD0"/>
    <w:rsid w:val="00235896"/>
    <w:rsid w:val="00240A4F"/>
    <w:rsid w:val="002611EC"/>
    <w:rsid w:val="00261F50"/>
    <w:rsid w:val="0028291C"/>
    <w:rsid w:val="00282CAD"/>
    <w:rsid w:val="002A5789"/>
    <w:rsid w:val="002C168A"/>
    <w:rsid w:val="002D2FB2"/>
    <w:rsid w:val="002E29C6"/>
    <w:rsid w:val="00304AAA"/>
    <w:rsid w:val="0030679E"/>
    <w:rsid w:val="00322C45"/>
    <w:rsid w:val="0032317C"/>
    <w:rsid w:val="003232DD"/>
    <w:rsid w:val="00326E61"/>
    <w:rsid w:val="003300B0"/>
    <w:rsid w:val="00365346"/>
    <w:rsid w:val="003814E5"/>
    <w:rsid w:val="00387726"/>
    <w:rsid w:val="003900C0"/>
    <w:rsid w:val="003934E1"/>
    <w:rsid w:val="003B20F1"/>
    <w:rsid w:val="003C620A"/>
    <w:rsid w:val="003C6B65"/>
    <w:rsid w:val="003D7442"/>
    <w:rsid w:val="00401AEA"/>
    <w:rsid w:val="00405DD9"/>
    <w:rsid w:val="00407C8B"/>
    <w:rsid w:val="004114E4"/>
    <w:rsid w:val="00412C40"/>
    <w:rsid w:val="00413BD2"/>
    <w:rsid w:val="00414058"/>
    <w:rsid w:val="00452FF5"/>
    <w:rsid w:val="00484F79"/>
    <w:rsid w:val="00492448"/>
    <w:rsid w:val="004A3438"/>
    <w:rsid w:val="004A71D4"/>
    <w:rsid w:val="004C1647"/>
    <w:rsid w:val="004D096B"/>
    <w:rsid w:val="004D47A1"/>
    <w:rsid w:val="004D6955"/>
    <w:rsid w:val="0051172B"/>
    <w:rsid w:val="00513564"/>
    <w:rsid w:val="00527B72"/>
    <w:rsid w:val="00527B9C"/>
    <w:rsid w:val="005325DA"/>
    <w:rsid w:val="00544870"/>
    <w:rsid w:val="00544CA0"/>
    <w:rsid w:val="00550720"/>
    <w:rsid w:val="00554EC8"/>
    <w:rsid w:val="00561556"/>
    <w:rsid w:val="005859A4"/>
    <w:rsid w:val="00585DB0"/>
    <w:rsid w:val="00591ED9"/>
    <w:rsid w:val="00596B9C"/>
    <w:rsid w:val="005A294F"/>
    <w:rsid w:val="005A3077"/>
    <w:rsid w:val="005C49E8"/>
    <w:rsid w:val="005C6C7C"/>
    <w:rsid w:val="005D009C"/>
    <w:rsid w:val="005D4913"/>
    <w:rsid w:val="005D6769"/>
    <w:rsid w:val="0060536B"/>
    <w:rsid w:val="006226CF"/>
    <w:rsid w:val="00623F47"/>
    <w:rsid w:val="00625F22"/>
    <w:rsid w:val="006277FC"/>
    <w:rsid w:val="006414D3"/>
    <w:rsid w:val="00646C3B"/>
    <w:rsid w:val="00647BB5"/>
    <w:rsid w:val="00667DFC"/>
    <w:rsid w:val="00672F22"/>
    <w:rsid w:val="006742ED"/>
    <w:rsid w:val="006821E1"/>
    <w:rsid w:val="006A19F7"/>
    <w:rsid w:val="006B30A6"/>
    <w:rsid w:val="006C4966"/>
    <w:rsid w:val="006D0DF4"/>
    <w:rsid w:val="0070292E"/>
    <w:rsid w:val="007141E3"/>
    <w:rsid w:val="00744653"/>
    <w:rsid w:val="00771A2F"/>
    <w:rsid w:val="00773F42"/>
    <w:rsid w:val="007868E6"/>
    <w:rsid w:val="00797DE0"/>
    <w:rsid w:val="007B4B1E"/>
    <w:rsid w:val="007D0B06"/>
    <w:rsid w:val="007D4D9A"/>
    <w:rsid w:val="007D5B05"/>
    <w:rsid w:val="00805622"/>
    <w:rsid w:val="008069D0"/>
    <w:rsid w:val="00810670"/>
    <w:rsid w:val="00824B0E"/>
    <w:rsid w:val="008433AD"/>
    <w:rsid w:val="008436F9"/>
    <w:rsid w:val="00853E3A"/>
    <w:rsid w:val="00896F33"/>
    <w:rsid w:val="008B29C5"/>
    <w:rsid w:val="008B3916"/>
    <w:rsid w:val="008D3378"/>
    <w:rsid w:val="008E2D86"/>
    <w:rsid w:val="008E3855"/>
    <w:rsid w:val="008F764D"/>
    <w:rsid w:val="00955078"/>
    <w:rsid w:val="00963D0E"/>
    <w:rsid w:val="00971A01"/>
    <w:rsid w:val="00973A32"/>
    <w:rsid w:val="00993E08"/>
    <w:rsid w:val="009950F7"/>
    <w:rsid w:val="0099788D"/>
    <w:rsid w:val="009A48B3"/>
    <w:rsid w:val="009F5320"/>
    <w:rsid w:val="00A00497"/>
    <w:rsid w:val="00A105E6"/>
    <w:rsid w:val="00A1750A"/>
    <w:rsid w:val="00A33A1F"/>
    <w:rsid w:val="00A33B02"/>
    <w:rsid w:val="00A353B9"/>
    <w:rsid w:val="00A44310"/>
    <w:rsid w:val="00A54333"/>
    <w:rsid w:val="00A62B31"/>
    <w:rsid w:val="00A6421C"/>
    <w:rsid w:val="00A64A96"/>
    <w:rsid w:val="00A67A8E"/>
    <w:rsid w:val="00A705AE"/>
    <w:rsid w:val="00A70817"/>
    <w:rsid w:val="00A905B2"/>
    <w:rsid w:val="00A90929"/>
    <w:rsid w:val="00A927F5"/>
    <w:rsid w:val="00A93592"/>
    <w:rsid w:val="00AB681A"/>
    <w:rsid w:val="00AE10B5"/>
    <w:rsid w:val="00AF6BC9"/>
    <w:rsid w:val="00B24302"/>
    <w:rsid w:val="00B325DF"/>
    <w:rsid w:val="00B44334"/>
    <w:rsid w:val="00B66686"/>
    <w:rsid w:val="00B74FCA"/>
    <w:rsid w:val="00B776E4"/>
    <w:rsid w:val="00B81795"/>
    <w:rsid w:val="00B81C9C"/>
    <w:rsid w:val="00B91DB4"/>
    <w:rsid w:val="00BA1970"/>
    <w:rsid w:val="00BA5C0F"/>
    <w:rsid w:val="00BB4FCE"/>
    <w:rsid w:val="00BC2809"/>
    <w:rsid w:val="00BC2950"/>
    <w:rsid w:val="00BD69CA"/>
    <w:rsid w:val="00BE4B42"/>
    <w:rsid w:val="00BF4B57"/>
    <w:rsid w:val="00C323CD"/>
    <w:rsid w:val="00C54D30"/>
    <w:rsid w:val="00C60401"/>
    <w:rsid w:val="00C768AD"/>
    <w:rsid w:val="00C7713E"/>
    <w:rsid w:val="00C90DC6"/>
    <w:rsid w:val="00CA309C"/>
    <w:rsid w:val="00CA556E"/>
    <w:rsid w:val="00CC6F3F"/>
    <w:rsid w:val="00CE067F"/>
    <w:rsid w:val="00CE621C"/>
    <w:rsid w:val="00CF4545"/>
    <w:rsid w:val="00D2093C"/>
    <w:rsid w:val="00D32E5F"/>
    <w:rsid w:val="00D42582"/>
    <w:rsid w:val="00D52AC8"/>
    <w:rsid w:val="00D57658"/>
    <w:rsid w:val="00D648DA"/>
    <w:rsid w:val="00D74FE2"/>
    <w:rsid w:val="00D81E7C"/>
    <w:rsid w:val="00D87B15"/>
    <w:rsid w:val="00D90394"/>
    <w:rsid w:val="00DB34BA"/>
    <w:rsid w:val="00DB5B33"/>
    <w:rsid w:val="00DB7096"/>
    <w:rsid w:val="00DF3F04"/>
    <w:rsid w:val="00DF5264"/>
    <w:rsid w:val="00E03DAC"/>
    <w:rsid w:val="00E05126"/>
    <w:rsid w:val="00E11C15"/>
    <w:rsid w:val="00E231B2"/>
    <w:rsid w:val="00E52368"/>
    <w:rsid w:val="00E60ADB"/>
    <w:rsid w:val="00E86F52"/>
    <w:rsid w:val="00E96842"/>
    <w:rsid w:val="00E96DCE"/>
    <w:rsid w:val="00EA2457"/>
    <w:rsid w:val="00EB79BE"/>
    <w:rsid w:val="00EC3BAA"/>
    <w:rsid w:val="00EC4A1F"/>
    <w:rsid w:val="00ED3655"/>
    <w:rsid w:val="00EF7F08"/>
    <w:rsid w:val="00F076E7"/>
    <w:rsid w:val="00F37E5D"/>
    <w:rsid w:val="00F44F7E"/>
    <w:rsid w:val="00F52CFE"/>
    <w:rsid w:val="00F803B9"/>
    <w:rsid w:val="00F84C47"/>
    <w:rsid w:val="00F8650C"/>
    <w:rsid w:val="00F90530"/>
    <w:rsid w:val="00FA06D5"/>
    <w:rsid w:val="00FA24C4"/>
    <w:rsid w:val="00FD2C83"/>
    <w:rsid w:val="00FF4B4B"/>
    <w:rsid w:val="04456B53"/>
    <w:rsid w:val="06C0697A"/>
    <w:rsid w:val="0CBD5590"/>
    <w:rsid w:val="20D00EE9"/>
    <w:rsid w:val="38511530"/>
    <w:rsid w:val="46311846"/>
    <w:rsid w:val="50053422"/>
    <w:rsid w:val="542C613F"/>
    <w:rsid w:val="5D554C6E"/>
    <w:rsid w:val="697A6327"/>
    <w:rsid w:val="6EC6256B"/>
    <w:rsid w:val="7431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8DF42-3BDD-4AA7-A6CD-E16FE0AD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84947-CF03-4AB3-A1B5-460CF909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Pages>
  <Words>199</Words>
  <Characters>1140</Characters>
  <Application>Microsoft Office Word</Application>
  <DocSecurity>0</DocSecurity>
  <Lines>9</Lines>
  <Paragraphs>2</Paragraphs>
  <ScaleCrop>false</ScaleCrop>
  <Company>DELL</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 </cp:lastModifiedBy>
  <cp:revision>123</cp:revision>
  <cp:lastPrinted>2016-10-08T01:23:00Z</cp:lastPrinted>
  <dcterms:created xsi:type="dcterms:W3CDTF">2016-10-08T08:49:00Z</dcterms:created>
  <dcterms:modified xsi:type="dcterms:W3CDTF">2021-02-18T01:10:00Z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643327367_btnclosed</vt:lpwstr>
  </property>
</Properties>
</file>